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EE" w:rsidRPr="008B1575" w:rsidRDefault="00702BBA" w:rsidP="008B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B1575" w:rsidRPr="008B1575">
        <w:rPr>
          <w:rFonts w:ascii="Times New Roman" w:hAnsi="Times New Roman" w:cs="Times New Roman"/>
          <w:b/>
          <w:bCs/>
          <w:sz w:val="24"/>
          <w:szCs w:val="24"/>
        </w:rPr>
        <w:t xml:space="preserve">екция 1 </w:t>
      </w:r>
      <w:r w:rsidR="008B1575" w:rsidRPr="008B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Социокультурный контекст развития </w:t>
      </w:r>
      <w:r w:rsidR="008B1575" w:rsidRPr="008B1575">
        <w:rPr>
          <w:rFonts w:ascii="Times New Roman" w:hAnsi="Times New Roman" w:cs="Times New Roman"/>
          <w:b/>
          <w:sz w:val="24"/>
          <w:szCs w:val="24"/>
        </w:rPr>
        <w:t>категории успеха.</w:t>
      </w:r>
    </w:p>
    <w:p w:rsidR="008B1575" w:rsidRPr="008B1575" w:rsidRDefault="008B1575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Предмет и методы акмеологии. Место акмеологии среди общественных, гуманитарных, естественных и технических наук. Отражение их методологической ориентации в акмеологии. Связь  акмеологии с другими дисциплинами. Аксиологические, онтологические, гносеологические, методологические характеристики акмеологии как новой научной дисциплины. Концептуальные аспекты акмеологического подхода.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Акмеология как наука, изучающая закономерности, механизмы и феноменологию развития человека на ступени его зрелости и особенно при достижении им наиболее высокого уровня в этом развитии. Предмет акмеологии – закономерные связи и отношения в многомерном природно-социальном, деятельностном пространстве образа жизни человека. Изучение механизмов и результатов воздействия макро-, микросоциумов, природных условий, этногенеза и других факторов на человека, под влиянием которых его полноценное «акме» может быть достигнуто. Выделение в акмеологическом знании специального, более узкого предмета, интерпретирующего «акме» через овладение человеком профессией, достижением в ней уровня мастерства.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Вопросы для подготовки: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1. Акмеология как научная дисциплина.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2. Объект и предмет акмеологии.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3. Связь акмеологии с другими науками.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4. Методы акмеологии.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75" w:rsidRPr="008B1575" w:rsidRDefault="008B1575" w:rsidP="008B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5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Лекция </w:t>
      </w:r>
      <w:r w:rsidRPr="008B1575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8B1575">
        <w:rPr>
          <w:rFonts w:ascii="Times New Roman" w:hAnsi="Times New Roman" w:cs="Times New Roman"/>
          <w:b/>
          <w:bCs/>
          <w:sz w:val="24"/>
          <w:szCs w:val="24"/>
        </w:rPr>
        <w:t xml:space="preserve"> История становления понятия "успех" в зарубежной и отечественной науке.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Основные этапы становления акмеологии как научной дисциплины Латентный: исторические, культурологические, социальные, философские, конкретно-научные и прикладные предпосылки выделения в человекознании самостоятельной области комплексного изучения взрослого зрелого человека. Номинационный: научная операционализация этой области человекознания через понятие «акмеология» и первые попытки научно-содержательного наполнения этого понятия  на основе выявления в первых эмпирических исследованиях качественного своеобразия развития взрослого человека (Н.А. Рыбников и его сотрудники). Инкубационный: систематизация и обобщение, анализ и дифференциация человекознания в трудах Б.Г. Ананьева; развертывание под его руководством цикла исследований, проводимых с позиций комплексного подхода; системная концептуализация акмеологии в качестве особой дисциплины как в его трудах, так и в трудах его учеников. Институциональный: оформление учебных, исследовательских и прикладных институтов в акмеологии (создание кафедр, лабораторий в вузах, Международной академии акмеологических наук, журнала «Акме» и выход на создание акмеологических служб регионального и локального уровней (А.А. Деркач, Н.В. Кузьмина и др.)).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Вопросы для подготовки: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1. Перечислите этапы исторического развития акмеологических знаний.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2. Определите достоинства и недостатки современных акмеологических подходов.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EE" w:rsidRPr="008B1575" w:rsidRDefault="008B1575" w:rsidP="008B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75">
        <w:rPr>
          <w:rFonts w:ascii="Times New Roman" w:hAnsi="Times New Roman" w:cs="Times New Roman"/>
          <w:b/>
          <w:sz w:val="24"/>
          <w:szCs w:val="24"/>
          <w:lang w:val="kk-KZ"/>
        </w:rPr>
        <w:t>Лекция 3.</w:t>
      </w:r>
      <w:r w:rsidRPr="008B1575">
        <w:rPr>
          <w:rFonts w:ascii="Times New Roman" w:hAnsi="Times New Roman" w:cs="Times New Roman"/>
          <w:b/>
          <w:sz w:val="24"/>
          <w:szCs w:val="24"/>
        </w:rPr>
        <w:t xml:space="preserve"> Социальный успех: основные направления исследования феномена и понятия.</w:t>
      </w:r>
    </w:p>
    <w:p w:rsidR="008B1575" w:rsidRPr="008B1575" w:rsidRDefault="008B1575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lastRenderedPageBreak/>
        <w:t xml:space="preserve">Теоретико-методологические принципы периодизации возрастного развития. Наиболее распространенные классификации возрастов и их основания. Многоаспектность проблемы зрелости человека в акмеологии. Критерии зрелости. Динамика основных характеристик человека в различные периоды его зрелости.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Вопросы для подготовки: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1. Назовите стадии развития взрослых. 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2. Какие новообразования свойственны каждой стадии возрастного развития взрослых?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EE" w:rsidRPr="008B1575" w:rsidRDefault="008B1575" w:rsidP="008B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1575">
        <w:rPr>
          <w:rFonts w:ascii="Times New Roman" w:hAnsi="Times New Roman" w:cs="Times New Roman"/>
          <w:b/>
          <w:sz w:val="24"/>
          <w:szCs w:val="24"/>
          <w:lang w:val="kk-KZ"/>
        </w:rPr>
        <w:t>Лекция 4.</w:t>
      </w:r>
      <w:r w:rsidRPr="008B1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5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«Успех» в отечественном и зарубежном культурно-историческом контексте.</w:t>
      </w:r>
    </w:p>
    <w:p w:rsidR="008B1575" w:rsidRPr="008B1575" w:rsidRDefault="008B1575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Операциональное определение «акме» человека. «Акме» человека как индивида, как личности, как субъекта деятельности. Их взаимосвязи. Характеристики «акме»: содержательные и формальные, время его достижения, продолжительность, широта и др.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Объективные и субъективные критерии достижения «акме». Феномен псевдоакме. «Акме» и индивидуальность.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Вопросы для подготовки: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1. Назовите особенности «акме» человека, индивида, субъекта деятельности.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2. Содержательные и формальные характеристики «акме».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3. Критерии достижения «акме».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EE" w:rsidRPr="008B1575" w:rsidRDefault="008B1575" w:rsidP="008B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575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Лекция 5.</w:t>
      </w:r>
      <w:r w:rsidRPr="008B15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B1575">
        <w:rPr>
          <w:rFonts w:ascii="Times New Roman" w:hAnsi="Times New Roman" w:cs="Times New Roman"/>
          <w:b/>
          <w:bCs/>
          <w:sz w:val="24"/>
          <w:szCs w:val="24"/>
        </w:rPr>
        <w:t>Факторы достижения успеха человеком.</w:t>
      </w:r>
    </w:p>
    <w:p w:rsidR="008B1575" w:rsidRPr="008B1575" w:rsidRDefault="008B1575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Роль социальной макро- и микросред в развитии человека и достижении им вершины в этом развитии. Роль самого человека в достижении им «акме». Типичные стратегии, практикуемые людьми при прохождении ими своего жизненного пути, способствующие достижению ими «акме». Характеристика оптимальности стратегий по разным критериям – общекультурным, духовно-ценностным, собственно акмеологическим, жизненно-субъективным, коммуникативным, интеллектуальным, рефлексивным и др.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Вопросы для подготовки: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1. Стратегии достижения «акме».  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2. Критерии оптимальной стратегии достижения «акме».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EE" w:rsidRPr="008B1575" w:rsidRDefault="008B1575" w:rsidP="008B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575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Лекция 6.</w:t>
      </w:r>
      <w:r w:rsidRPr="008B15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B1575">
        <w:rPr>
          <w:rFonts w:ascii="Times New Roman" w:hAnsi="Times New Roman" w:cs="Times New Roman"/>
          <w:b/>
          <w:bCs/>
          <w:sz w:val="24"/>
          <w:szCs w:val="24"/>
        </w:rPr>
        <w:t>Профессионализм как одна из главных характеристик успеха человека.</w:t>
      </w:r>
    </w:p>
    <w:p w:rsidR="008B1575" w:rsidRPr="008B1575" w:rsidRDefault="008B1575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Мир профессий в научном сознании. Общие, особенные и единичные характеристики профессионализма. О качественно-количественном измерении профессионализма. Общие закономерности становления профессионала. Уровни, этапы, ступени профессионализма.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Профессиональное и личностное самоопределение. Мотивационно-целевая составляющая в профессионализме. Операциональная составляющая профессионализма. Работоспособность, трудоспособность, профессионализм. Профессионализм и карьера. Профессионализм и возраст. Стратегии, тактики и техники профессионального самосовершенствования.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Вопросы для подготовки: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Профессионализм как феномен.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2. Характеристика этапов профессионализма.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3. Пути профессионального самосовершенствования.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EE" w:rsidRPr="008B1575" w:rsidRDefault="008B1575" w:rsidP="008B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75">
        <w:rPr>
          <w:rFonts w:ascii="Times New Roman" w:hAnsi="Times New Roman" w:cs="Times New Roman"/>
          <w:b/>
          <w:sz w:val="24"/>
          <w:szCs w:val="24"/>
          <w:lang w:val="kk-KZ"/>
        </w:rPr>
        <w:t>Лекция 7.</w:t>
      </w:r>
      <w:r w:rsidRPr="008B1575">
        <w:rPr>
          <w:rFonts w:ascii="Times New Roman" w:hAnsi="Times New Roman" w:cs="Times New Roman"/>
          <w:b/>
          <w:sz w:val="24"/>
          <w:szCs w:val="24"/>
        </w:rPr>
        <w:t xml:space="preserve"> Успех и позитивное мышление.</w:t>
      </w:r>
    </w:p>
    <w:p w:rsidR="008B1575" w:rsidRPr="008B1575" w:rsidRDefault="008B1575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Профессионализм в воспитании и образовании. Профессионализм в политике. Профессионализм в сфере экономике. Профессионализм в сфере производства.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Профессионализм в управлении. Профессионализм в предпринимательстве. Профессионализм в военном деле, Профессионализм в науке (на примере психологии).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Профессионализм как образ жизни человека опасной  профессии. Профессионализм в работе на телевидении.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Вопросы для подготовки: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1. Особенности прикладного использования акмеологического знания.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75">
        <w:rPr>
          <w:rFonts w:ascii="Times New Roman" w:hAnsi="Times New Roman" w:cs="Times New Roman"/>
          <w:i/>
          <w:sz w:val="24"/>
          <w:szCs w:val="24"/>
        </w:rPr>
        <w:t xml:space="preserve">2. Акмеология в управленческом консультировании.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EE" w:rsidRPr="008B1575" w:rsidRDefault="00DD1FEE" w:rsidP="007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FEE" w:rsidRPr="008B1575" w:rsidSect="00D7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EE"/>
    <w:rsid w:val="000D4366"/>
    <w:rsid w:val="001549F8"/>
    <w:rsid w:val="00393B85"/>
    <w:rsid w:val="003A1160"/>
    <w:rsid w:val="003E078F"/>
    <w:rsid w:val="006E4E1C"/>
    <w:rsid w:val="00702BBA"/>
    <w:rsid w:val="00771B73"/>
    <w:rsid w:val="00775C51"/>
    <w:rsid w:val="00837D00"/>
    <w:rsid w:val="008B1575"/>
    <w:rsid w:val="008B2032"/>
    <w:rsid w:val="009907AB"/>
    <w:rsid w:val="00CC4945"/>
    <w:rsid w:val="00D7167D"/>
    <w:rsid w:val="00DD1FEE"/>
    <w:rsid w:val="00F17938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Chaburek</dc:creator>
  <cp:lastModifiedBy>Админ</cp:lastModifiedBy>
  <cp:revision>2</cp:revision>
  <dcterms:created xsi:type="dcterms:W3CDTF">2016-06-06T04:02:00Z</dcterms:created>
  <dcterms:modified xsi:type="dcterms:W3CDTF">2016-06-06T04:02:00Z</dcterms:modified>
</cp:coreProperties>
</file>